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劳务派遣服务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价格调研函</w:t>
      </w:r>
    </w:p>
    <w:p>
      <w:pPr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bookmarkStart w:id="2" w:name="_GoBack"/>
      <w:bookmarkStart w:id="0" w:name="OLE_LINK1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各潜在供应商：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四川宏源燃气股份有限公司拟采购2025年度劳务派遣服务，现进行市场价格调研，特邀请各供应商参与本项目报价。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一、项目概况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1.项目名称：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四川宏源燃气股份有限公司2025年度劳务派遣服务采购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调研</w:t>
      </w:r>
      <w:r>
        <w:rPr>
          <w:rFonts w:hint="eastAsia" w:ascii="仿宋_GB2312" w:hAnsi="仿宋_GB2312" w:eastAsia="仿宋_GB2312" w:cs="仿宋_GB2312"/>
          <w:sz w:val="32"/>
          <w:szCs w:val="32"/>
        </w:rPr>
        <w:t>范围：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劳务派遣服务</w:t>
      </w:r>
    </w:p>
    <w:tbl>
      <w:tblPr>
        <w:tblStyle w:val="10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1"/>
        <w:gridCol w:w="2030"/>
        <w:gridCol w:w="827"/>
        <w:gridCol w:w="1021"/>
        <w:gridCol w:w="1740"/>
        <w:gridCol w:w="1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70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1191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服务内容</w:t>
            </w:r>
          </w:p>
        </w:tc>
        <w:tc>
          <w:tcPr>
            <w:tcW w:w="485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单位</w:t>
            </w:r>
          </w:p>
        </w:tc>
        <w:tc>
          <w:tcPr>
            <w:tcW w:w="599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数量</w:t>
            </w:r>
          </w:p>
        </w:tc>
        <w:tc>
          <w:tcPr>
            <w:tcW w:w="1021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单价</w:t>
            </w:r>
          </w:p>
        </w:tc>
        <w:tc>
          <w:tcPr>
            <w:tcW w:w="932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77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19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劳务派遣服务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（含税）</w:t>
            </w:r>
          </w:p>
        </w:tc>
        <w:tc>
          <w:tcPr>
            <w:tcW w:w="48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人</w:t>
            </w:r>
          </w:p>
        </w:tc>
        <w:tc>
          <w:tcPr>
            <w:tcW w:w="59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平均35人/月</w:t>
            </w:r>
          </w:p>
        </w:tc>
        <w:tc>
          <w:tcPr>
            <w:tcW w:w="102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3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77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11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劳务派遣服务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（不含税）</w:t>
            </w:r>
          </w:p>
        </w:tc>
        <w:tc>
          <w:tcPr>
            <w:tcW w:w="485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人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平均35人/月</w:t>
            </w:r>
          </w:p>
        </w:tc>
        <w:tc>
          <w:tcPr>
            <w:tcW w:w="102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93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770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年总价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（含税）</w:t>
            </w:r>
          </w:p>
        </w:tc>
        <w:tc>
          <w:tcPr>
            <w:tcW w:w="4229" w:type="pct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770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年总价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（不含税）</w:t>
            </w:r>
          </w:p>
        </w:tc>
        <w:tc>
          <w:tcPr>
            <w:tcW w:w="4229" w:type="pct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合同期限：壹年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.技术服务要求：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（1）燃气管网运行维护员 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人(其中乡镇燃气管网维护员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人)、乡镇片区天然气协管员 6 人、天然气入户安检员 10 人、天然气管道焊工3 人、燃气管道设施设备安装及整改施工人员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人。共计35人。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）具有劳务派遣经营资质（以工商登记核准范围为依据）；依法经营、诚实守信；熟悉石油天然气行业业务及安全要求；经济实力强：具有较强的履行合同能力。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二、资格要求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bookmarkStart w:id="1" w:name="_Toc522625587"/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在中国境内注册，具有独立承担民事责任的能力；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具有良好的商业信誉及健全的财务会计制度；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具有依法缴纳税收和社会保障资金的良好记录；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参加本次采购活动前三年内，在经营活动中没有重大违法记录；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法律、行政法规规定的其他条件；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根据采购项目提出的特殊条件：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本项目参加采购活动的供应商、法定代表人、主要负责人在前三年内不得具有行贿犯罪记录;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本项目不接受联合体投标；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本项目不允许分包履行合同；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具有劳务派遣经营资质（以工商登记核准范围为依据）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备注：供应商须满足上述要求，本次调研无须提供上述资质资料，但正式采购评审时须提供相关资料。</w:t>
      </w:r>
    </w:p>
    <w:bookmarkEnd w:id="1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三、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报价表递交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报价表递交截止日期：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highlight w:val="none"/>
          <w:lang w:val="en-US" w:eastAsia="zh-CN"/>
        </w:rPr>
        <w:t>2025年6月16日17:30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递交方式：请将加盖公章后的报价表（格式见附件）扫描件发送至邮箱905722741@qq.com或递交至四川省遂宁市射洪市太和大道中段68号四川宏源燃气股份有限公司4楼市场开发部。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附件：1.需求表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2.报价单</w:t>
      </w:r>
    </w:p>
    <w:p>
      <w:pPr>
        <w:bidi w:val="0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四川宏源燃气股份有限公司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2025年6月11日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br w:type="page"/>
      </w:r>
    </w:p>
    <w:p>
      <w:pPr>
        <w:bidi w:val="0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附件一：</w:t>
      </w:r>
      <w:r>
        <w:rPr>
          <w:rFonts w:hint="eastAsia"/>
          <w:color w:val="auto"/>
          <w:lang w:val="en-US" w:eastAsia="zh-CN"/>
        </w:rPr>
        <w:t xml:space="preserve">                      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需求表</w:t>
      </w:r>
    </w:p>
    <w:tbl>
      <w:tblPr>
        <w:tblStyle w:val="10"/>
        <w:tblW w:w="82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6"/>
        <w:gridCol w:w="1268"/>
        <w:gridCol w:w="1268"/>
        <w:gridCol w:w="1706"/>
        <w:gridCol w:w="23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6" w:type="dxa"/>
            <w:vAlign w:val="center"/>
          </w:tcPr>
          <w:p>
            <w:pPr>
              <w:pStyle w:val="3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需求部门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岗位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用工人数</w:t>
            </w:r>
          </w:p>
        </w:tc>
        <w:tc>
          <w:tcPr>
            <w:tcW w:w="1706" w:type="dxa"/>
            <w:vAlign w:val="center"/>
          </w:tcPr>
          <w:p>
            <w:pPr>
              <w:pStyle w:val="3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工作内容</w:t>
            </w:r>
          </w:p>
        </w:tc>
        <w:tc>
          <w:tcPr>
            <w:tcW w:w="231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用工要求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6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工程技术部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劳务工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焊工</w:t>
            </w:r>
          </w:p>
        </w:tc>
        <w:tc>
          <w:tcPr>
            <w:tcW w:w="2314" w:type="dxa"/>
            <w:vAlign w:val="center"/>
          </w:tcPr>
          <w:p>
            <w:p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男，高中以上学历，50岁以下，身体健康，能独立操作，有大焊经验优先，有特种设备安全管理和作业人员证（电焊）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70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管工</w:t>
            </w:r>
          </w:p>
        </w:tc>
        <w:tc>
          <w:tcPr>
            <w:tcW w:w="2314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男，高中以上学历，50岁以下，身体健康，有三轮车驾驶证，汽车驾驶证优先，熟练工优先，有四川省职业技能培训合格证书（管道工），无重大行业禁忌疾病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4" w:hRule="atLeast"/>
          <w:jc w:val="center"/>
        </w:trPr>
        <w:tc>
          <w:tcPr>
            <w:tcW w:w="1706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用户运维部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管网运行</w:t>
            </w:r>
          </w:p>
        </w:tc>
        <w:tc>
          <w:tcPr>
            <w:tcW w:w="2314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18-50周岁，初中以上学历；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具备管道安装、维修基础能力，有电焊作业证优先；周末单休、需接受夜间热线值守，拥有C1驾照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170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乡镇协管</w:t>
            </w:r>
          </w:p>
        </w:tc>
        <w:tc>
          <w:tcPr>
            <w:tcW w:w="2314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18-50周岁，初中以上学历；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有一定的管道安装、维修基础，拥有C1驾照，有电焊作业证优先；周末、节假日需值班、夜间热线轮流值班，服务意识强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70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入户安检</w:t>
            </w:r>
          </w:p>
        </w:tc>
        <w:tc>
          <w:tcPr>
            <w:tcW w:w="2314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熟悉办公软件；身体健康，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具备良好的沟通能力，能够及时解答客户疑问；遵守公司规定，保守公司商业秘密，不得泄露公司客户信息；善于沟通</w:t>
            </w:r>
          </w:p>
        </w:tc>
      </w:tr>
    </w:tbl>
    <w:p>
      <w:pPr>
        <w:pStyle w:val="2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附件二：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报价单</w:t>
      </w:r>
    </w:p>
    <w:p>
      <w:pPr>
        <w:adjustRightInd w:val="0"/>
        <w:snapToGrid w:val="0"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致四川宏源燃气股份有限公司：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1．我方已仔细研究了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（项目名称）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价格调研</w:t>
      </w:r>
      <w:r>
        <w:rPr>
          <w:rFonts w:hint="eastAsia" w:ascii="仿宋_GB2312" w:hAnsi="仿宋_GB2312" w:eastAsia="仿宋_GB2312" w:cs="仿宋_GB2312"/>
          <w:sz w:val="32"/>
          <w:szCs w:val="32"/>
        </w:rPr>
        <w:t>函全部内容，报价如下：</w:t>
      </w:r>
    </w:p>
    <w:tbl>
      <w:tblPr>
        <w:tblStyle w:val="10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989"/>
        <w:gridCol w:w="888"/>
        <w:gridCol w:w="1016"/>
        <w:gridCol w:w="1602"/>
        <w:gridCol w:w="2"/>
        <w:gridCol w:w="1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2" w:type="pct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1167" w:type="pct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服务内容</w:t>
            </w:r>
          </w:p>
        </w:tc>
        <w:tc>
          <w:tcPr>
            <w:tcW w:w="521" w:type="pct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单位</w:t>
            </w:r>
          </w:p>
        </w:tc>
        <w:tc>
          <w:tcPr>
            <w:tcW w:w="596" w:type="pct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数量</w:t>
            </w:r>
          </w:p>
        </w:tc>
        <w:tc>
          <w:tcPr>
            <w:tcW w:w="940" w:type="pct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单价</w:t>
            </w:r>
          </w:p>
        </w:tc>
        <w:tc>
          <w:tcPr>
            <w:tcW w:w="942" w:type="pct"/>
            <w:gridSpan w:val="2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83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16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劳务派遣服务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（含税）</w:t>
            </w:r>
          </w:p>
        </w:tc>
        <w:tc>
          <w:tcPr>
            <w:tcW w:w="52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人</w:t>
            </w:r>
          </w:p>
        </w:tc>
        <w:tc>
          <w:tcPr>
            <w:tcW w:w="59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平均35人/月</w:t>
            </w:r>
          </w:p>
        </w:tc>
        <w:tc>
          <w:tcPr>
            <w:tcW w:w="94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42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83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116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劳务派遣服务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（不含税）</w:t>
            </w:r>
          </w:p>
        </w:tc>
        <w:tc>
          <w:tcPr>
            <w:tcW w:w="52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人</w:t>
            </w:r>
          </w:p>
        </w:tc>
        <w:tc>
          <w:tcPr>
            <w:tcW w:w="59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平均35人/月</w:t>
            </w:r>
          </w:p>
        </w:tc>
        <w:tc>
          <w:tcPr>
            <w:tcW w:w="941" w:type="pct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94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83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年总价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（含税）</w:t>
            </w:r>
          </w:p>
        </w:tc>
        <w:tc>
          <w:tcPr>
            <w:tcW w:w="4167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83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年总价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（不含税）</w:t>
            </w:r>
          </w:p>
        </w:tc>
        <w:tc>
          <w:tcPr>
            <w:tcW w:w="4167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报价要求:供应商报价为完成本项目的一切费用，包括但不限于以下费用增值税、所得税、期间费用、保险费、利润、成本等所有费用。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报价单位：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报价时间：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联系人：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联系方式：</w:t>
      </w:r>
    </w:p>
    <w:bookmarkEnd w:id="0"/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bookmarkEnd w:id="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zMjQ0YjY2MzllMzE1NDg5MTM5ODk4ZjliNzQxYmMifQ=="/>
  </w:docVars>
  <w:rsids>
    <w:rsidRoot w:val="00000000"/>
    <w:rsid w:val="00371F5B"/>
    <w:rsid w:val="040829D7"/>
    <w:rsid w:val="0A834367"/>
    <w:rsid w:val="0ACC6A24"/>
    <w:rsid w:val="0B7855C6"/>
    <w:rsid w:val="13225964"/>
    <w:rsid w:val="146F60C4"/>
    <w:rsid w:val="1D795511"/>
    <w:rsid w:val="1E980F34"/>
    <w:rsid w:val="2B2035D9"/>
    <w:rsid w:val="3700570C"/>
    <w:rsid w:val="396C6DC4"/>
    <w:rsid w:val="3977366E"/>
    <w:rsid w:val="3C3027A3"/>
    <w:rsid w:val="3E32418F"/>
    <w:rsid w:val="465A1F5C"/>
    <w:rsid w:val="4670640B"/>
    <w:rsid w:val="52642B9B"/>
    <w:rsid w:val="54B13781"/>
    <w:rsid w:val="5E353755"/>
    <w:rsid w:val="6A1D5C82"/>
    <w:rsid w:val="730833A3"/>
    <w:rsid w:val="78AF0830"/>
    <w:rsid w:val="7DC71D05"/>
    <w:rsid w:val="7E846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9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autoRedefine/>
    <w:semiHidden/>
    <w:unhideWhenUsed/>
    <w:qFormat/>
    <w:uiPriority w:val="9"/>
    <w:pPr>
      <w:keepNext/>
      <w:keepLines/>
      <w:spacing w:before="80" w:after="40"/>
      <w:outlineLvl w:val="3"/>
    </w:pPr>
    <w:rPr>
      <w:rFonts w:asciiTheme="minorHAnsi" w:hAnsiTheme="minorHAnsi" w:eastAsiaTheme="minorEastAsia" w:cstheme="majorBidi"/>
      <w:color w:val="2E54A1" w:themeColor="accent1" w:themeShade="BF"/>
      <w:sz w:val="28"/>
      <w:szCs w:val="28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pPr>
      <w:widowControl w:val="0"/>
      <w:autoSpaceDE w:val="0"/>
      <w:autoSpaceDN w:val="0"/>
      <w:adjustRightInd/>
      <w:snapToGrid/>
      <w:spacing w:after="120"/>
    </w:pPr>
    <w:rPr>
      <w:rFonts w:ascii="宋体" w:hAnsi="宋体" w:eastAsia="宋体" w:cs="宋体"/>
      <w:lang w:val="zh-CN" w:bidi="zh-CN"/>
    </w:rPr>
  </w:style>
  <w:style w:type="paragraph" w:customStyle="1" w:styleId="4">
    <w:name w:val="附件标题-1"/>
    <w:next w:val="1"/>
    <w:autoRedefine/>
    <w:qFormat/>
    <w:uiPriority w:val="0"/>
    <w:pPr>
      <w:widowControl w:val="0"/>
      <w:spacing w:beforeLines="50" w:afterLines="50"/>
      <w:jc w:val="center"/>
    </w:pPr>
    <w:rPr>
      <w:rFonts w:ascii="Times New Roman" w:hAnsi="Times New Roman" w:eastAsia="黑体" w:cs="Times New Roman"/>
      <w:kern w:val="2"/>
      <w:sz w:val="32"/>
      <w:szCs w:val="24"/>
      <w:lang w:val="en-US" w:eastAsia="zh-CN" w:bidi="ar-SA"/>
    </w:rPr>
  </w:style>
  <w:style w:type="paragraph" w:styleId="5">
    <w:name w:val="Body Text Indent"/>
    <w:basedOn w:val="1"/>
    <w:qFormat/>
    <w:uiPriority w:val="99"/>
    <w:pPr>
      <w:spacing w:line="600" w:lineRule="exact"/>
      <w:ind w:firstLine="525"/>
    </w:pPr>
    <w:rPr>
      <w:rFonts w:eastAsiaTheme="minorEastAsia" w:cstheme="minorBidi"/>
      <w:sz w:val="28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Body Text First Indent 2"/>
    <w:basedOn w:val="5"/>
    <w:qFormat/>
    <w:uiPriority w:val="0"/>
    <w:pPr>
      <w:ind w:firstLine="0"/>
      <w:jc w:val="left"/>
    </w:pPr>
    <w:rPr>
      <w:rFonts w:ascii="宋体" w:hAnsi="宋体" w:eastAsia="宋体" w:cs="Times New Roman"/>
      <w:sz w:val="30"/>
      <w:szCs w:val="30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1318</Words>
  <Characters>1379</Characters>
  <Lines>0</Lines>
  <Paragraphs>0</Paragraphs>
  <TotalTime>301</TotalTime>
  <ScaleCrop>false</ScaleCrop>
  <LinksUpToDate>false</LinksUpToDate>
  <CharactersWithSpaces>1435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陈雷</cp:lastModifiedBy>
  <cp:lastPrinted>2025-06-11T06:38:00Z</cp:lastPrinted>
  <dcterms:modified xsi:type="dcterms:W3CDTF">2025-06-11T07:35:57Z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AA0C1511E6C94725AB05B9085205AA8E_13</vt:lpwstr>
  </property>
  <property fmtid="{D5CDD505-2E9C-101B-9397-08002B2CF9AE}" pid="4" name="KSOTemplateDocerSaveRecord">
    <vt:lpwstr>eyJoZGlkIjoiNWQ3NGNmNThjOGQ4ZDJhZTc1YzhmODdmYTVmNzkzMzMiLCJ1c2VySWQiOiI0MjIxNjUwODQifQ==</vt:lpwstr>
  </property>
</Properties>
</file>